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19D88BF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tbl>
      <w:tblPr>
        <w:tblStyle w:val="T1"/>
        <w:tblW w:w="0" w:type="auto"/>
        <w:tblLook w:val="04A0"/>
      </w:tblPr>
      <w:tblGrid/>
      <w:tr>
        <w:tc>
          <w:tcPr>
            <w:tcW w:w="1499" w:type="dxa"/>
          </w:tcPr>
          <w:p>
            <w:bookmarkStart w:id="0" w:name="_dx_frag_StartFragment"/>
            <w:bookmarkEnd w:id="0"/>
            <w:r>
              <w:rPr>
                <w:rFonts w:ascii="Segoe UI" w:hAnsi="Segoe UI"/>
                <w:b w:val="1"/>
                <w:i w:val="0"/>
                <w:color w:val="000000"/>
                <w:sz w:val="18"/>
                <w:shd w:val="clear" w:fill="FFFFFF"/>
              </w:rPr>
              <w:t>Наименование</w:t>
            </w:r>
            <w:r>
              <w:t xml:space="preserve"> </w:t>
            </w:r>
          </w:p>
        </w:tc>
        <w:tc>
          <w:tcPr>
            <w:tcW w:w="1499" w:type="dxa"/>
          </w:tcPr>
          <w:p>
            <w:bookmarkStart w:id="1" w:name="_dx_frag_StartFragment"/>
            <w:bookmarkEnd w:id="1"/>
            <w:r>
              <w:rPr>
                <w:rFonts w:ascii="Segoe UI" w:hAnsi="Segoe UI"/>
                <w:b w:val="1"/>
                <w:i w:val="0"/>
                <w:color w:val="000000"/>
                <w:sz w:val="18"/>
                <w:shd w:val="clear" w:fill="FFFFFF"/>
              </w:rPr>
              <w:t>ЗХБ 10.03.00.000В</w:t>
            </w:r>
          </w:p>
        </w:tc>
        <w:tc>
          <w:tcPr>
            <w:tcW w:w="1499" w:type="dxa"/>
          </w:tcPr>
          <w:p>
            <w:bookmarkStart w:id="2" w:name="_dx_frag_StartFragment"/>
            <w:bookmarkEnd w:id="2"/>
            <w:r>
              <w:rPr>
                <w:rFonts w:ascii="Segoe UI" w:hAnsi="Segoe UI"/>
                <w:b w:val="1"/>
                <w:i w:val="0"/>
                <w:color w:val="000000"/>
                <w:sz w:val="18"/>
                <w:shd w:val="clear" w:fill="FFFFFF"/>
              </w:rPr>
              <w:t>ЗХБ 10.39.03.000А</w:t>
            </w:r>
          </w:p>
        </w:tc>
        <w:tc>
          <w:tcPr>
            <w:tcW w:w="1499" w:type="dxa"/>
          </w:tcPr>
          <w:p>
            <w:bookmarkStart w:id="3" w:name="_dx_frag_StartFragment"/>
            <w:bookmarkEnd w:id="3"/>
            <w:r>
              <w:rPr>
                <w:rFonts w:ascii="Segoe UI" w:hAnsi="Segoe UI"/>
                <w:b w:val="1"/>
                <w:i w:val="0"/>
                <w:color w:val="000000"/>
                <w:sz w:val="18"/>
                <w:shd w:val="clear" w:fill="FFFFFF"/>
              </w:rPr>
              <w:t>ЗХБ 20.03.00.000А</w:t>
            </w:r>
            <w:r>
              <w:rPr>
                <w:rFonts w:ascii="Segoe UI" w:hAnsi="Segoe UI"/>
                <w:b w:val="0"/>
                <w:i w:val="0"/>
                <w:color w:val="000000"/>
                <w:sz w:val="18"/>
                <w:shd w:val="clear" w:fill="FFFFFF"/>
              </w:rPr>
              <w:t> </w:t>
            </w:r>
            <w:r>
              <w:rPr>
                <w:rFonts w:ascii="Segoe UI" w:hAnsi="Segoe UI"/>
                <w:b w:val="1"/>
                <w:i w:val="0"/>
                <w:color w:val="000000"/>
                <w:sz w:val="18"/>
                <w:shd w:val="clear" w:fill="FFFFFF"/>
              </w:rPr>
              <w:t>(20.78.03.000А)</w:t>
            </w:r>
          </w:p>
        </w:tc>
        <w:tc>
          <w:tcPr>
            <w:tcW w:w="1499" w:type="dxa"/>
          </w:tcPr>
          <w:p>
            <w:bookmarkStart w:id="4" w:name="_dx_frag_StartFragment"/>
            <w:bookmarkEnd w:id="4"/>
            <w:r>
              <w:rPr>
                <w:rFonts w:ascii="Segoe UI" w:hAnsi="Segoe UI"/>
                <w:b w:val="1"/>
                <w:i w:val="0"/>
                <w:color w:val="000000"/>
                <w:sz w:val="18"/>
                <w:shd w:val="clear" w:fill="FFFFFF"/>
              </w:rPr>
              <w:t>ЗХБ 20.47.03.000</w:t>
            </w:r>
          </w:p>
        </w:tc>
        <w:tc>
          <w:tcPr>
            <w:tcW w:w="1499" w:type="dxa"/>
          </w:tcPr>
          <w:p>
            <w:bookmarkStart w:id="5" w:name="_dx_frag_StartFragment"/>
            <w:bookmarkEnd w:id="5"/>
            <w:r>
              <w:rPr>
                <w:rFonts w:ascii="Segoe UI" w:hAnsi="Segoe UI"/>
                <w:b w:val="1"/>
                <w:i w:val="0"/>
                <w:color w:val="000000"/>
                <w:sz w:val="18"/>
                <w:shd w:val="clear" w:fill="FFFFFF"/>
              </w:rPr>
              <w:t>ЗХБ 20.80.03.000</w:t>
            </w:r>
            <w:r>
              <w:rPr>
                <w:rFonts w:ascii="Segoe UI" w:hAnsi="Segoe UI"/>
                <w:b w:val="0"/>
                <w:i w:val="0"/>
                <w:color w:val="000000"/>
                <w:sz w:val="18"/>
                <w:shd w:val="clear" w:fill="FFFFFF"/>
              </w:rPr>
              <w:t> </w:t>
            </w:r>
            <w:r>
              <w:rPr>
                <w:rFonts w:ascii="Segoe UI" w:hAnsi="Segoe UI"/>
                <w:b w:val="1"/>
                <w:i w:val="0"/>
                <w:color w:val="000000"/>
                <w:sz w:val="18"/>
                <w:shd w:val="clear" w:fill="FFFFFF"/>
              </w:rPr>
              <w:t>укороч.</w:t>
            </w:r>
          </w:p>
        </w:tc>
        <w:tc>
          <w:tcPr>
            <w:tcW w:w="1499" w:type="dxa"/>
          </w:tcPr>
          <w:p>
            <w:bookmarkStart w:id="6" w:name="_dx_frag_StartFragment"/>
            <w:bookmarkEnd w:id="6"/>
            <w:r>
              <w:rPr>
                <w:rFonts w:ascii="Segoe UI" w:hAnsi="Segoe UI"/>
                <w:b w:val="1"/>
                <w:i w:val="0"/>
                <w:color w:val="000000"/>
                <w:sz w:val="18"/>
                <w:shd w:val="clear" w:fill="FFFFFF"/>
              </w:rPr>
              <w:t>ЗХБ 30.03.00.000</w:t>
            </w:r>
          </w:p>
        </w:tc>
        <w:tc>
          <w:tcPr>
            <w:tcW w:w="1499" w:type="dxa"/>
          </w:tcPr>
          <w:p>
            <w:bookmarkStart w:id="7" w:name="_dx_frag_StartFragment"/>
            <w:bookmarkEnd w:id="7"/>
            <w:r>
              <w:rPr>
                <w:rFonts w:ascii="Segoe UI" w:hAnsi="Segoe UI"/>
                <w:b w:val="1"/>
                <w:i w:val="0"/>
                <w:color w:val="000000"/>
                <w:sz w:val="18"/>
                <w:shd w:val="clear" w:fill="FFFFFF"/>
              </w:rPr>
              <w:t>ЗХБ 40.03.00.000А</w:t>
            </w:r>
          </w:p>
        </w:tc>
        <w:tc>
          <w:tcPr>
            <w:tcW w:w="1499" w:type="dxa"/>
          </w:tcPr>
          <w:p>
            <w:bookmarkStart w:id="8" w:name="_dx_frag_StartFragment"/>
            <w:bookmarkEnd w:id="8"/>
            <w:r>
              <w:rPr>
                <w:rFonts w:ascii="Segoe UI" w:hAnsi="Segoe UI"/>
                <w:b w:val="1"/>
                <w:i w:val="0"/>
                <w:color w:val="000000"/>
                <w:sz w:val="18"/>
                <w:shd w:val="clear" w:fill="FFFFFF"/>
              </w:rPr>
              <w:t>ЗХБ 40.80.03.000</w:t>
            </w:r>
            <w:r>
              <w:rPr>
                <w:rFonts w:ascii="Segoe UI" w:hAnsi="Segoe UI"/>
                <w:b w:val="0"/>
                <w:i w:val="0"/>
                <w:color w:val="000000"/>
                <w:sz w:val="18"/>
                <w:shd w:val="clear" w:fill="FFFFFF"/>
              </w:rPr>
              <w:t> </w:t>
            </w:r>
            <w:r>
              <w:rPr>
                <w:rFonts w:ascii="Segoe UI" w:hAnsi="Segoe UI"/>
                <w:b w:val="1"/>
                <w:i w:val="0"/>
                <w:color w:val="000000"/>
                <w:sz w:val="18"/>
                <w:shd w:val="clear" w:fill="FFFFFF"/>
              </w:rPr>
              <w:t>укороч.</w:t>
            </w:r>
          </w:p>
        </w:tc>
      </w:tr>
      <w:tr>
        <w:tc>
          <w:tcPr>
            <w:tcW w:w="1499" w:type="dxa"/>
          </w:tcPr>
          <w:p>
            <w:bookmarkStart w:id="9" w:name="_dx_frag_StartFragment"/>
            <w:bookmarkEnd w:id="9"/>
            <w:r>
              <w:rPr>
                <w:rFonts w:ascii="Segoe UI" w:hAnsi="Segoe UI"/>
                <w:b w:val="0"/>
                <w:i w:val="0"/>
                <w:color w:val="000000"/>
                <w:sz w:val="18"/>
                <w:shd w:val="clear" w:fill="FFFFFF"/>
              </w:rPr>
              <w:t>Условный диаметр потайной обсадной колонны хвостовика, мм</w:t>
            </w:r>
          </w:p>
        </w:tc>
        <w:tc>
          <w:tcPr>
            <w:tcW w:w="1499" w:type="dxa"/>
          </w:tcPr>
          <w:p>
            <w:r>
              <w:t>102</w:t>
            </w:r>
          </w:p>
        </w:tc>
        <w:tc>
          <w:tcPr>
            <w:tcW w:w="1499" w:type="dxa"/>
          </w:tcPr>
          <w:p>
            <w:r>
              <w:t>102</w:t>
            </w:r>
          </w:p>
        </w:tc>
        <w:tc>
          <w:tcPr>
            <w:tcW w:w="1499" w:type="dxa"/>
          </w:tcPr>
          <w:p>
            <w:r>
              <w:t>114</w:t>
            </w:r>
          </w:p>
        </w:tc>
        <w:tc>
          <w:tcPr>
            <w:tcW w:w="1499" w:type="dxa"/>
          </w:tcPr>
          <w:p>
            <w:r>
              <w:t>114</w:t>
            </w:r>
          </w:p>
        </w:tc>
        <w:tc>
          <w:tcPr>
            <w:tcW w:w="1499" w:type="dxa"/>
          </w:tcPr>
          <w:p>
            <w:r>
              <w:t>11</w:t>
            </w:r>
            <w:r>
              <w:t>4</w:t>
            </w:r>
          </w:p>
        </w:tc>
        <w:tc>
          <w:tcPr>
            <w:tcW w:w="1499" w:type="dxa"/>
          </w:tcPr>
          <w:p>
            <w:r>
              <w:t>89</w:t>
            </w:r>
          </w:p>
        </w:tc>
        <w:tc>
          <w:tcPr>
            <w:tcW w:w="1499" w:type="dxa"/>
          </w:tcPr>
          <w:p>
            <w:r>
              <w:t>127</w:t>
            </w:r>
          </w:p>
        </w:tc>
        <w:tc>
          <w:tcPr>
            <w:tcW w:w="1499" w:type="dxa"/>
          </w:tcPr>
          <w:p>
            <w:r>
              <w:t>127</w:t>
            </w:r>
          </w:p>
        </w:tc>
      </w:tr>
      <w:tr>
        <w:tc>
          <w:tcPr>
            <w:tcW w:w="1499" w:type="dxa"/>
          </w:tcPr>
          <w:p>
            <w:bookmarkStart w:id="10" w:name="_dx_frag_StartFragment"/>
            <w:bookmarkEnd w:id="10"/>
            <w:r>
              <w:rPr>
                <w:rFonts w:ascii="Segoe UI" w:hAnsi="Segoe UI"/>
                <w:b w:val="0"/>
                <w:i w:val="0"/>
                <w:color w:val="000000"/>
                <w:sz w:val="18"/>
                <w:shd w:val="clear" w:fill="FFFFFF"/>
              </w:rPr>
              <w:t>Внутренний диаметр промежуточной обсадной колонны, мм</w:t>
            </w:r>
          </w:p>
        </w:tc>
        <w:tc>
          <w:tcPr>
            <w:tcW w:w="1499" w:type="dxa"/>
          </w:tcPr>
          <w:p>
            <w:r>
              <w:t>127-133</w:t>
            </w:r>
          </w:p>
        </w:tc>
        <w:tc>
          <w:tcPr>
            <w:tcW w:w="1499" w:type="dxa"/>
          </w:tcPr>
          <w:p>
            <w:r>
              <w:t>124-127</w:t>
            </w:r>
          </w:p>
        </w:tc>
        <w:tc>
          <w:tcPr>
            <w:tcW w:w="1499" w:type="dxa"/>
          </w:tcPr>
          <w:p>
            <w:bookmarkStart w:id="11" w:name="_dx_frag_StartFragment"/>
            <w:bookmarkEnd w:id="11"/>
            <w:r>
              <w:rPr>
                <w:rFonts w:ascii="Segoe UI" w:hAnsi="Segoe UI"/>
                <w:b w:val="0"/>
                <w:i w:val="0"/>
                <w:color w:val="000000"/>
                <w:sz w:val="18"/>
                <w:shd w:val="clear" w:fill="FFFFFF"/>
              </w:rPr>
              <w:t>150 – 155 (155 – 160)</w:t>
            </w:r>
          </w:p>
        </w:tc>
        <w:tc>
          <w:tcPr>
            <w:tcW w:w="1499" w:type="dxa"/>
          </w:tcPr>
          <w:p>
            <w:r>
              <w:t>147-152</w:t>
            </w:r>
          </w:p>
        </w:tc>
        <w:tc>
          <w:tcPr>
            <w:tcW w:w="1499" w:type="dxa"/>
          </w:tcPr>
          <w:p>
            <w:r>
              <w:t>150-155</w:t>
            </w:r>
          </w:p>
        </w:tc>
        <w:tc>
          <w:tcPr>
            <w:tcW w:w="1499" w:type="dxa"/>
          </w:tcPr>
          <w:p>
            <w:r>
              <w:t>119</w:t>
            </w:r>
          </w:p>
        </w:tc>
        <w:tc>
          <w:tcPr>
            <w:tcW w:w="1499" w:type="dxa"/>
          </w:tcPr>
          <w:p>
            <w:bookmarkStart w:id="12" w:name="_dx_frag_StartFragment"/>
            <w:bookmarkEnd w:id="12"/>
            <w:r>
              <w:rPr>
                <w:rFonts w:ascii="Segoe UI" w:hAnsi="Segoe UI"/>
                <w:b w:val="0"/>
                <w:i w:val="0"/>
                <w:color w:val="000000"/>
                <w:sz w:val="18"/>
                <w:shd w:val="clear" w:fill="FFFFFF"/>
              </w:rPr>
              <w:t>159,6 – 166,2</w:t>
            </w:r>
          </w:p>
        </w:tc>
        <w:tc>
          <w:tcPr>
            <w:tcW w:w="1499" w:type="dxa"/>
          </w:tcPr>
          <w:p>
            <w:bookmarkStart w:id="13" w:name="_dx_frag_StartFragment"/>
            <w:bookmarkEnd w:id="13"/>
            <w:r>
              <w:rPr>
                <w:rFonts w:ascii="Segoe UI" w:hAnsi="Segoe UI"/>
                <w:b w:val="0"/>
                <w:i w:val="0"/>
                <w:color w:val="000000"/>
                <w:sz w:val="18"/>
                <w:shd w:val="clear" w:fill="FFFFFF"/>
              </w:rPr>
              <w:t>159,6 – 166,2</w:t>
            </w:r>
          </w:p>
        </w:tc>
      </w:tr>
      <w:tr>
        <w:tc>
          <w:tcPr>
            <w:tcW w:w="1499" w:type="dxa"/>
          </w:tcPr>
          <w:p>
            <w:bookmarkStart w:id="14" w:name="_dx_frag_StartFragment"/>
            <w:bookmarkEnd w:id="14"/>
            <w:r>
              <w:rPr>
                <w:rFonts w:ascii="Segoe UI" w:hAnsi="Segoe UI"/>
                <w:b w:val="0"/>
                <w:i w:val="0"/>
                <w:color w:val="000000"/>
                <w:sz w:val="18"/>
                <w:shd w:val="clear" w:fill="FFFFFF"/>
              </w:rPr>
              <w:t>Наружный диаметр подвески, мм</w:t>
            </w:r>
          </w:p>
        </w:tc>
        <w:tc>
          <w:tcPr>
            <w:tcW w:w="1499" w:type="dxa"/>
          </w:tcPr>
          <w:p>
            <w:r>
              <w:t>123</w:t>
            </w:r>
          </w:p>
        </w:tc>
        <w:tc>
          <w:tcPr>
            <w:tcW w:w="1499" w:type="dxa"/>
          </w:tcPr>
          <w:p>
            <w:r>
              <w:t>119</w:t>
            </w:r>
          </w:p>
        </w:tc>
        <w:tc>
          <w:tcPr>
            <w:tcW w:w="1499" w:type="dxa"/>
          </w:tcPr>
          <w:p>
            <w:r>
              <w:t>144(150)</w:t>
            </w:r>
          </w:p>
        </w:tc>
        <w:tc>
          <w:tcPr>
            <w:tcW w:w="1499" w:type="dxa"/>
          </w:tcPr>
          <w:p>
            <w:r>
              <w:t>141</w:t>
            </w:r>
          </w:p>
        </w:tc>
        <w:tc>
          <w:tcPr>
            <w:tcW w:w="1499" w:type="dxa"/>
          </w:tcPr>
          <w:p>
            <w:r>
              <w:t>144</w:t>
            </w:r>
          </w:p>
        </w:tc>
        <w:tc>
          <w:tcPr>
            <w:tcW w:w="1499" w:type="dxa"/>
          </w:tcPr>
          <w:p>
            <w:r>
              <w:t>115</w:t>
            </w:r>
          </w:p>
        </w:tc>
        <w:tc>
          <w:tcPr>
            <w:tcW w:w="1499" w:type="dxa"/>
          </w:tcPr>
          <w:p>
            <w:r>
              <w:t>156</w:t>
            </w:r>
          </w:p>
        </w:tc>
        <w:tc>
          <w:tcPr>
            <w:tcW w:w="1499" w:type="dxa"/>
          </w:tcPr>
          <w:p>
            <w:r>
              <w:t>156</w:t>
            </w:r>
          </w:p>
        </w:tc>
      </w:tr>
      <w:tr>
        <w:tc>
          <w:tcPr>
            <w:tcW w:w="1499" w:type="dxa"/>
          </w:tcPr>
          <w:p>
            <w:bookmarkStart w:id="15" w:name="_dx_frag_StartFragment"/>
            <w:bookmarkEnd w:id="15"/>
            <w:r>
              <w:rPr>
                <w:rFonts w:ascii="Segoe UI" w:hAnsi="Segoe UI"/>
                <w:b w:val="0"/>
                <w:i w:val="0"/>
                <w:color w:val="000000"/>
                <w:sz w:val="18"/>
                <w:shd w:val="clear" w:fill="FFFFFF"/>
              </w:rPr>
              <w:t>Диаметр проходного канала, мм</w:t>
            </w:r>
          </w:p>
        </w:tc>
        <w:tc>
          <w:tcPr>
            <w:tcW w:w="1499" w:type="dxa"/>
          </w:tcPr>
          <w:p>
            <w:r>
              <w:t>89</w:t>
            </w:r>
          </w:p>
        </w:tc>
        <w:tc>
          <w:tcPr>
            <w:tcW w:w="1499" w:type="dxa"/>
          </w:tcPr>
          <w:p>
            <w:r>
              <w:t>89</w:t>
            </w:r>
          </w:p>
        </w:tc>
        <w:tc>
          <w:tcPr>
            <w:tcW w:w="1499" w:type="dxa"/>
          </w:tcPr>
          <w:p>
            <w:r>
              <w:t>99,6</w:t>
            </w:r>
          </w:p>
        </w:tc>
        <w:tc>
          <w:tcPr>
            <w:tcW w:w="1499" w:type="dxa"/>
          </w:tcPr>
          <w:p>
            <w:r>
              <w:t>99,6</w:t>
            </w:r>
          </w:p>
        </w:tc>
        <w:tc>
          <w:tcPr>
            <w:tcW w:w="1499" w:type="dxa"/>
          </w:tcPr>
          <w:p>
            <w:r>
              <w:t>99,6</w:t>
            </w:r>
          </w:p>
        </w:tc>
        <w:tc>
          <w:tcPr>
            <w:tcW w:w="1499" w:type="dxa"/>
          </w:tcPr>
          <w:p>
            <w:r>
              <w:t>76</w:t>
            </w:r>
          </w:p>
        </w:tc>
        <w:tc>
          <w:tcPr>
            <w:tcW w:w="1499" w:type="dxa"/>
          </w:tcPr>
          <w:p>
            <w:r>
              <w:t>111,6</w:t>
            </w:r>
          </w:p>
        </w:tc>
        <w:tc>
          <w:tcPr>
            <w:tcW w:w="1499" w:type="dxa"/>
          </w:tcPr>
          <w:p>
            <w:r>
              <w:t>111,6</w:t>
            </w:r>
          </w:p>
        </w:tc>
      </w:tr>
      <w:tr>
        <w:tc>
          <w:tcPr>
            <w:tcW w:w="1499" w:type="dxa"/>
          </w:tcPr>
          <w:p>
            <w:bookmarkStart w:id="16" w:name="_dx_frag_StartFragment"/>
            <w:bookmarkEnd w:id="16"/>
            <w:r>
              <w:rPr>
                <w:rFonts w:ascii="Segoe UI" w:hAnsi="Segoe UI"/>
                <w:b w:val="0"/>
                <w:i w:val="0"/>
                <w:color w:val="000000"/>
                <w:sz w:val="18"/>
                <w:shd w:val="clear" w:fill="FFFFFF"/>
              </w:rPr>
              <w:t>Длина, мм</w:t>
            </w:r>
          </w:p>
        </w:tc>
        <w:tc>
          <w:tcPr>
            <w:tcW w:w="1499" w:type="dxa"/>
          </w:tcPr>
          <w:p>
            <w:r>
              <w:t>1835</w:t>
            </w:r>
          </w:p>
        </w:tc>
        <w:tc>
          <w:tcPr>
            <w:tcW w:w="1499" w:type="dxa"/>
          </w:tcPr>
          <w:p>
            <w:r>
              <w:t>1835</w:t>
            </w:r>
          </w:p>
        </w:tc>
        <w:tc>
          <w:tcPr>
            <w:tcW w:w="1499" w:type="dxa"/>
          </w:tcPr>
          <w:p>
            <w:r>
              <w:t>2200</w:t>
            </w:r>
          </w:p>
        </w:tc>
        <w:tc>
          <w:tcPr>
            <w:tcW w:w="1499" w:type="dxa"/>
          </w:tcPr>
          <w:p>
            <w:r>
              <w:t>2200</w:t>
            </w:r>
          </w:p>
        </w:tc>
        <w:tc>
          <w:tcPr>
            <w:tcW w:w="1499" w:type="dxa"/>
          </w:tcPr>
          <w:p>
            <w:r>
              <w:t>1770</w:t>
            </w:r>
          </w:p>
        </w:tc>
        <w:tc>
          <w:tcPr>
            <w:tcW w:w="1499" w:type="dxa"/>
          </w:tcPr>
          <w:p>
            <w:r>
              <w:t>1651</w:t>
            </w:r>
          </w:p>
        </w:tc>
        <w:tc>
          <w:tcPr>
            <w:tcW w:w="1499" w:type="dxa"/>
          </w:tcPr>
          <w:p>
            <w:r>
              <w:t>1795</w:t>
            </w:r>
          </w:p>
        </w:tc>
        <w:tc>
          <w:tcPr>
            <w:tcW w:w="1499" w:type="dxa"/>
          </w:tcPr>
          <w:p>
            <w:r>
              <w:t>1718</w:t>
            </w:r>
          </w:p>
        </w:tc>
      </w:tr>
      <w:tr>
        <w:tc>
          <w:tcPr>
            <w:tcW w:w="1499" w:type="dxa"/>
          </w:tcPr>
          <w:p>
            <w:bookmarkStart w:id="17" w:name="_dx_frag_StartFragment"/>
            <w:bookmarkEnd w:id="17"/>
            <w:r>
              <w:rPr>
                <w:rFonts w:ascii="Segoe UI" w:hAnsi="Segoe UI"/>
                <w:b w:val="0"/>
                <w:i w:val="0"/>
                <w:color w:val="000000"/>
                <w:sz w:val="18"/>
                <w:shd w:val="clear" w:fill="FFFFFF"/>
              </w:rPr>
              <w:t>Присоединительная резьба</w:t>
            </w:r>
          </w:p>
        </w:tc>
        <w:tc>
          <w:tcPr>
            <w:tcW w:w="1499" w:type="dxa"/>
          </w:tcPr>
          <w:p>
            <w:bookmarkStart w:id="18" w:name="_dx_frag_StartFragment"/>
            <w:bookmarkEnd w:id="18"/>
            <w:r>
              <w:rPr>
                <w:rFonts w:ascii="Segoe UI" w:hAnsi="Segoe UI"/>
                <w:b w:val="0"/>
                <w:i w:val="0"/>
                <w:color w:val="000000"/>
                <w:sz w:val="18"/>
                <w:shd w:val="clear" w:fill="FFFFFF"/>
              </w:rPr>
              <w:t>ОТТМ 102 ТУ 14-161-163-96</w:t>
            </w:r>
          </w:p>
        </w:tc>
        <w:tc>
          <w:tcPr>
            <w:tcW w:w="1499" w:type="dxa"/>
          </w:tcPr>
          <w:p>
            <w:bookmarkStart w:id="19" w:name="_dx_frag_StartFragment"/>
            <w:bookmarkEnd w:id="19"/>
            <w:r>
              <w:rPr>
                <w:rFonts w:ascii="Segoe UI" w:hAnsi="Segoe UI"/>
                <w:b w:val="0"/>
                <w:i w:val="0"/>
                <w:color w:val="000000"/>
                <w:sz w:val="18"/>
                <w:shd w:val="clear" w:fill="FFFFFF"/>
              </w:rPr>
              <w:t>ОТТМ 102 ТУ 14-161-163-96</w:t>
            </w:r>
          </w:p>
        </w:tc>
        <w:tc>
          <w:tcPr>
            <w:tcW w:w="1499" w:type="dxa"/>
          </w:tcPr>
          <w:p>
            <w:bookmarkStart w:id="20" w:name="_dx_frag_StartFragment"/>
            <w:bookmarkEnd w:id="20"/>
            <w:r>
              <w:rPr>
                <w:rFonts w:ascii="Segoe UI" w:hAnsi="Segoe UI"/>
                <w:b w:val="0"/>
                <w:i w:val="0"/>
                <w:color w:val="000000"/>
                <w:sz w:val="18"/>
                <w:shd w:val="clear" w:fill="FFFFFF"/>
              </w:rPr>
              <w:t>ОТТМ 114 ГОСТ 632-80</w:t>
            </w:r>
          </w:p>
        </w:tc>
        <w:tc>
          <w:tcPr>
            <w:tcW w:w="1499" w:type="dxa"/>
          </w:tcPr>
          <w:p>
            <w:bookmarkStart w:id="21" w:name="_dx_frag_StartFragment"/>
            <w:bookmarkEnd w:id="21"/>
            <w:r>
              <w:rPr>
                <w:rFonts w:ascii="Segoe UI" w:hAnsi="Segoe UI"/>
                <w:b w:val="0"/>
                <w:i w:val="0"/>
                <w:color w:val="000000"/>
                <w:sz w:val="18"/>
                <w:shd w:val="clear" w:fill="FFFFFF"/>
              </w:rPr>
              <w:t>ОТТМ 114 ГОСТ 632-80</w:t>
            </w:r>
          </w:p>
        </w:tc>
        <w:tc>
          <w:tcPr>
            <w:tcW w:w="1499" w:type="dxa"/>
          </w:tcPr>
          <w:p>
            <w:bookmarkStart w:id="22" w:name="_dx_frag_StartFragment"/>
            <w:bookmarkEnd w:id="22"/>
            <w:r>
              <w:rPr>
                <w:rFonts w:ascii="Segoe UI" w:hAnsi="Segoe UI"/>
                <w:b w:val="0"/>
                <w:i w:val="0"/>
                <w:color w:val="000000"/>
                <w:sz w:val="18"/>
                <w:shd w:val="clear" w:fill="FFFFFF"/>
              </w:rPr>
              <w:t>ОТТМ 114 ГОСТ 632-80</w:t>
            </w:r>
          </w:p>
        </w:tc>
        <w:tc>
          <w:tcPr>
            <w:tcW w:w="1499" w:type="dxa"/>
          </w:tcPr>
          <w:p>
            <w:bookmarkStart w:id="23" w:name="_dx_frag_StartFragment"/>
            <w:bookmarkEnd w:id="23"/>
            <w:r>
              <w:rPr>
                <w:rFonts w:ascii="Segoe UI" w:hAnsi="Segoe UI"/>
                <w:b w:val="0"/>
                <w:i w:val="0"/>
                <w:color w:val="000000"/>
                <w:sz w:val="18"/>
                <w:shd w:val="clear" w:fill="FFFFFF"/>
              </w:rPr>
              <w:t>ОТТМ 98,6 ТУ 14-161-163-96 89 ГОСТ 633-80</w:t>
            </w:r>
          </w:p>
        </w:tc>
        <w:tc>
          <w:tcPr>
            <w:tcW w:w="1499" w:type="dxa"/>
          </w:tcPr>
          <w:p>
            <w:bookmarkStart w:id="24" w:name="_dx_frag_StartFragment"/>
            <w:bookmarkEnd w:id="24"/>
            <w:r>
              <w:rPr>
                <w:rFonts w:ascii="Segoe UI" w:hAnsi="Segoe UI"/>
                <w:b w:val="0"/>
                <w:i w:val="0"/>
                <w:color w:val="000000"/>
                <w:sz w:val="18"/>
                <w:shd w:val="clear" w:fill="FFFFFF"/>
              </w:rPr>
              <w:t>ОТТМ 127 ГОСТ 632-80</w:t>
            </w:r>
          </w:p>
        </w:tc>
        <w:tc>
          <w:tcPr>
            <w:tcW w:w="1499" w:type="dxa"/>
          </w:tcPr>
          <w:p>
            <w:bookmarkStart w:id="25" w:name="_dx_frag_StartFragment"/>
            <w:bookmarkEnd w:id="25"/>
            <w:r>
              <w:rPr>
                <w:rFonts w:ascii="Segoe UI" w:hAnsi="Segoe UI"/>
                <w:b w:val="0"/>
                <w:i w:val="0"/>
                <w:color w:val="000000"/>
                <w:sz w:val="18"/>
                <w:shd w:val="clear" w:fill="FFFFFF"/>
              </w:rPr>
              <w:t>ОТТМ 127 ГОСТ 632-80</w:t>
            </w:r>
          </w:p>
        </w:tc>
      </w:tr>
      <w:tr>
        <w:tc>
          <w:tcPr>
            <w:tcW w:w="1499" w:type="dxa"/>
          </w:tcPr>
          <w:p>
            <w:bookmarkStart w:id="26" w:name="_dx_frag_StartFragment"/>
            <w:bookmarkEnd w:id="26"/>
            <w:r>
              <w:rPr>
                <w:rFonts w:ascii="Segoe UI" w:hAnsi="Segoe UI"/>
                <w:b w:val="0"/>
                <w:i w:val="0"/>
                <w:color w:val="000000"/>
                <w:sz w:val="18"/>
                <w:shd w:val="clear" w:fill="FFFFFF"/>
              </w:rPr>
              <w:t>Масса, кг</w:t>
            </w:r>
          </w:p>
        </w:tc>
        <w:tc>
          <w:tcPr>
            <w:tcW w:w="1499" w:type="dxa"/>
          </w:tcPr>
          <w:p>
            <w:r>
              <w:t>41,8</w:t>
            </w:r>
          </w:p>
        </w:tc>
        <w:tc>
          <w:tcPr>
            <w:tcW w:w="1499" w:type="dxa"/>
          </w:tcPr>
          <w:p>
            <w:r>
              <w:t>38,5</w:t>
            </w:r>
          </w:p>
        </w:tc>
        <w:tc>
          <w:tcPr>
            <w:tcW w:w="1499" w:type="dxa"/>
          </w:tcPr>
          <w:p>
            <w:r>
              <w:t>71</w:t>
            </w:r>
          </w:p>
        </w:tc>
        <w:tc>
          <w:tcPr>
            <w:tcW w:w="1499" w:type="dxa"/>
          </w:tcPr>
          <w:p>
            <w:r>
              <w:t>71</w:t>
            </w:r>
          </w:p>
        </w:tc>
        <w:tc>
          <w:tcPr>
            <w:tcW w:w="1499" w:type="dxa"/>
          </w:tcPr>
          <w:p>
            <w:r>
              <w:t>61,2</w:t>
            </w:r>
          </w:p>
        </w:tc>
        <w:tc>
          <w:tcPr>
            <w:tcW w:w="1499" w:type="dxa"/>
          </w:tcPr>
          <w:p>
            <w:r>
              <w:t>46,8</w:t>
            </w:r>
          </w:p>
        </w:tc>
        <w:tc>
          <w:tcPr>
            <w:tcW w:w="1499" w:type="dxa"/>
          </w:tcPr>
          <w:p>
            <w:r>
              <w:t>78</w:t>
            </w:r>
          </w:p>
        </w:tc>
        <w:tc>
          <w:tcPr>
            <w:tcW w:w="1499" w:type="dxa"/>
          </w:tcPr>
          <w:p>
            <w:r>
              <w:t>68</w:t>
            </w:r>
          </w:p>
        </w:tc>
      </w:tr>
      <w:tr>
        <w:tc>
          <w:tcPr>
            <w:tcW w:w="1499" w:type="dxa"/>
          </w:tcPr>
          <w:p>
            <w:bookmarkStart w:id="27" w:name="_dx_frag_StartFragment"/>
            <w:bookmarkEnd w:id="27"/>
            <w:r>
              <w:rPr>
                <w:rFonts w:ascii="Segoe UI" w:hAnsi="Segoe UI"/>
                <w:b w:val="0"/>
                <w:i w:val="0"/>
                <w:color w:val="000000"/>
                <w:sz w:val="18"/>
                <w:shd w:val="clear" w:fill="FFFFFF"/>
              </w:rPr>
              <w:t>Давление среза стопорных винтов, МПа (кгс/см</w:t>
            </w:r>
            <w:r>
              <w:rPr>
                <w:rFonts w:ascii="Segoe UI" w:hAnsi="Segoe UI"/>
                <w:b w:val="0"/>
                <w:i w:val="0"/>
                <w:color w:val="000000"/>
                <w:sz w:val="14"/>
                <w:shd w:val="clear" w:fill="FFFFFF"/>
                <w:vertAlign w:val="superscript"/>
              </w:rPr>
              <w:t>2</w:t>
            </w:r>
            <w:r>
              <w:rPr>
                <w:rFonts w:ascii="Segoe UI" w:hAnsi="Segoe UI"/>
                <w:b w:val="0"/>
                <w:i w:val="0"/>
                <w:color w:val="000000"/>
                <w:sz w:val="18"/>
                <w:shd w:val="clear" w:fill="FFFFFF"/>
              </w:rPr>
              <w:t>)</w:t>
            </w:r>
          </w:p>
        </w:tc>
        <w:tc>
          <w:tcPr>
            <w:tcW w:w="1499" w:type="dxa"/>
          </w:tcPr>
          <w:p>
            <w:bookmarkStart w:id="28" w:name="_dx_frag_StartFragment"/>
            <w:bookmarkEnd w:id="28"/>
            <w:r>
              <w:rPr>
                <w:rFonts w:ascii="Segoe UI" w:hAnsi="Segoe UI"/>
                <w:b w:val="0"/>
                <w:i w:val="0"/>
                <w:color w:val="000000"/>
                <w:sz w:val="18"/>
                <w:shd w:val="clear" w:fill="FFFFFF"/>
              </w:rPr>
              <w:t>10,3±0,5 (105±5)</w:t>
            </w:r>
          </w:p>
        </w:tc>
        <w:tc>
          <w:tcPr>
            <w:tcW w:w="1499" w:type="dxa"/>
          </w:tcPr>
          <w:p/>
        </w:tc>
        <w:tc>
          <w:tcPr>
            <w:tcW w:w="1499" w:type="dxa"/>
          </w:tcPr>
          <w:p/>
        </w:tc>
        <w:tc>
          <w:tcPr>
            <w:tcW w:w="1499" w:type="dxa"/>
          </w:tcPr>
          <w:p/>
        </w:tc>
        <w:tc>
          <w:tcPr>
            <w:tcW w:w="1499" w:type="dxa"/>
          </w:tcPr>
          <w:p>
            <w:bookmarkStart w:id="29" w:name="_dx_frag_StartFragment"/>
            <w:bookmarkEnd w:id="29"/>
            <w:r>
              <w:rPr>
                <w:rFonts w:ascii="Segoe UI" w:hAnsi="Segoe UI"/>
                <w:b w:val="0"/>
                <w:i w:val="0"/>
                <w:color w:val="000000"/>
                <w:sz w:val="18"/>
                <w:shd w:val="clear" w:fill="FFFFFF"/>
              </w:rPr>
              <w:t>9,8</w:t>
            </w:r>
            <w:r>
              <w:rPr>
                <w:rFonts w:ascii="Segoe UI" w:hAnsi="Segoe UI"/>
                <w:b w:val="0"/>
                <w:i w:val="0"/>
                <w:color w:val="000000"/>
                <w:sz w:val="14"/>
                <w:shd w:val="clear" w:fill="FFFFFF"/>
                <w:vertAlign w:val="superscript"/>
              </w:rPr>
              <w:t>+1</w:t>
            </w:r>
            <w:r>
              <w:rPr>
                <w:rFonts w:ascii="Segoe UI" w:hAnsi="Segoe UI"/>
                <w:b w:val="0"/>
                <w:i w:val="0"/>
                <w:color w:val="000000"/>
                <w:sz w:val="18"/>
                <w:shd w:val="clear" w:fill="FFFFFF"/>
              </w:rPr>
              <w:t> (100+10)</w:t>
            </w:r>
          </w:p>
        </w:tc>
        <w:tc>
          <w:tcPr>
            <w:tcW w:w="1499" w:type="dxa"/>
          </w:tcPr>
          <w:p>
            <w:bookmarkStart w:id="30" w:name="_dx_frag_StartFragment"/>
            <w:bookmarkEnd w:id="30"/>
            <w:r>
              <w:rPr>
                <w:rFonts w:ascii="Segoe UI" w:hAnsi="Segoe UI"/>
                <w:b w:val="0"/>
                <w:i w:val="0"/>
                <w:color w:val="000000"/>
                <w:sz w:val="18"/>
                <w:shd w:val="clear" w:fill="FFFFFF"/>
              </w:rPr>
              <w:t>10,3±0,5 (105±5)</w:t>
            </w:r>
          </w:p>
        </w:tc>
        <w:tc>
          <w:tcPr>
            <w:tcW w:w="1499" w:type="dxa"/>
          </w:tcPr>
          <w:p>
            <w:bookmarkStart w:id="31" w:name="_dx_frag_StartFragment"/>
            <w:bookmarkEnd w:id="31"/>
            <w:r>
              <w:rPr>
                <w:rFonts w:ascii="Segoe UI" w:hAnsi="Segoe UI"/>
                <w:b w:val="0"/>
                <w:i w:val="0"/>
                <w:color w:val="000000"/>
                <w:sz w:val="18"/>
                <w:shd w:val="clear" w:fill="FFFFFF"/>
              </w:rPr>
              <w:t>9,5±1,5 (96,9±15,3)</w:t>
            </w:r>
          </w:p>
        </w:tc>
        <w:tc>
          <w:tcPr>
            <w:tcW w:w="1499" w:type="dxa"/>
          </w:tcPr>
          <w:p>
            <w:bookmarkStart w:id="32" w:name="_dx_frag_StartFragment"/>
            <w:bookmarkEnd w:id="32"/>
            <w:r>
              <w:rPr>
                <w:rFonts w:ascii="Segoe UI" w:hAnsi="Segoe UI"/>
                <w:b w:val="0"/>
                <w:i w:val="0"/>
                <w:color w:val="000000"/>
                <w:sz w:val="18"/>
                <w:shd w:val="clear" w:fill="FFFFFF"/>
              </w:rPr>
              <w:t>9,8</w:t>
            </w:r>
            <w:r>
              <w:rPr>
                <w:rFonts w:ascii="Segoe UI" w:hAnsi="Segoe UI"/>
                <w:b w:val="0"/>
                <w:i w:val="0"/>
                <w:color w:val="000000"/>
                <w:sz w:val="14"/>
                <w:shd w:val="clear" w:fill="FFFFFF"/>
                <w:vertAlign w:val="superscript"/>
              </w:rPr>
              <w:t>+1</w:t>
            </w:r>
            <w:r>
              <w:rPr>
                <w:rFonts w:ascii="Segoe UI" w:hAnsi="Segoe UI"/>
                <w:b w:val="0"/>
                <w:i w:val="0"/>
                <w:color w:val="000000"/>
                <w:sz w:val="18"/>
                <w:shd w:val="clear" w:fill="FFFFFF"/>
              </w:rPr>
              <w:t> (100+10)</w:t>
            </w:r>
          </w:p>
        </w:tc>
      </w:tr>
      <w:tr>
        <w:tc>
          <w:tcPr>
            <w:tcW w:w="1499" w:type="dxa"/>
          </w:tcPr>
          <w:p>
            <w:bookmarkStart w:id="33" w:name="_dx_frag_StartFragment"/>
            <w:bookmarkEnd w:id="33"/>
            <w:r>
              <w:rPr>
                <w:rFonts w:ascii="Segoe UI" w:hAnsi="Segoe UI"/>
                <w:b w:val="0"/>
                <w:i w:val="0"/>
                <w:color w:val="000000"/>
                <w:sz w:val="18"/>
                <w:shd w:val="clear" w:fill="FFFFFF"/>
              </w:rPr>
              <w:t>Осевая нагрузка, воспринимаемая подвеской в рабочем положении, кгс</w:t>
            </w:r>
          </w:p>
        </w:tc>
        <w:tc>
          <w:tcPr>
            <w:tcW w:w="1499" w:type="dxa"/>
          </w:tcPr>
          <w:p>
            <w:bookmarkStart w:id="34" w:name="_dx_frag_StartFragment"/>
            <w:bookmarkEnd w:id="34"/>
            <w:r>
              <w:rPr>
                <w:rFonts w:ascii="Segoe UI" w:hAnsi="Segoe UI"/>
                <w:b w:val="0"/>
                <w:i w:val="0"/>
                <w:color w:val="000000"/>
                <w:sz w:val="18"/>
                <w:shd w:val="clear" w:fill="FFFFFF"/>
              </w:rPr>
              <w:t>70000</w:t>
            </w:r>
          </w:p>
        </w:tc>
        <w:tc>
          <w:tcPr>
            <w:tcW w:w="1499" w:type="dxa"/>
          </w:tcPr>
          <w:p>
            <w:bookmarkStart w:id="35" w:name="_dx_frag_StartFragment"/>
            <w:bookmarkEnd w:id="35"/>
            <w:r>
              <w:rPr>
                <w:rFonts w:ascii="Segoe UI" w:hAnsi="Segoe UI"/>
                <w:b w:val="0"/>
                <w:i w:val="0"/>
                <w:color w:val="000000"/>
                <w:sz w:val="18"/>
                <w:shd w:val="clear" w:fill="FFFFFF"/>
              </w:rPr>
              <w:t>70000</w:t>
            </w:r>
          </w:p>
        </w:tc>
        <w:tc>
          <w:tcPr>
            <w:tcW w:w="1499" w:type="dxa"/>
          </w:tcPr>
          <w:p>
            <w:bookmarkStart w:id="36" w:name="_dx_frag_StartFragment"/>
            <w:bookmarkEnd w:id="36"/>
            <w:r>
              <w:rPr>
                <w:rFonts w:ascii="Segoe UI" w:hAnsi="Segoe UI"/>
                <w:b w:val="0"/>
                <w:i w:val="0"/>
                <w:color w:val="000000"/>
                <w:sz w:val="18"/>
                <w:shd w:val="clear" w:fill="FFFFFF"/>
              </w:rPr>
              <w:t>90000</w:t>
            </w:r>
          </w:p>
        </w:tc>
        <w:tc>
          <w:tcPr>
            <w:tcW w:w="1499" w:type="dxa"/>
          </w:tcPr>
          <w:p>
            <w:bookmarkStart w:id="37" w:name="_dx_frag_StartFragment"/>
            <w:bookmarkEnd w:id="37"/>
            <w:r>
              <w:rPr>
                <w:rFonts w:ascii="Segoe UI" w:hAnsi="Segoe UI"/>
                <w:b w:val="0"/>
                <w:i w:val="0"/>
                <w:color w:val="000000"/>
                <w:sz w:val="18"/>
                <w:shd w:val="clear" w:fill="FFFFFF"/>
              </w:rPr>
              <w:t>90000</w:t>
            </w:r>
          </w:p>
        </w:tc>
        <w:tc>
          <w:tcPr>
            <w:tcW w:w="1499" w:type="dxa"/>
          </w:tcPr>
          <w:p>
            <w:bookmarkStart w:id="38" w:name="_dx_frag_StartFragment"/>
            <w:bookmarkEnd w:id="38"/>
            <w:r>
              <w:rPr>
                <w:rFonts w:ascii="Segoe UI" w:hAnsi="Segoe UI"/>
                <w:b w:val="0"/>
                <w:i w:val="0"/>
                <w:color w:val="000000"/>
                <w:sz w:val="18"/>
                <w:shd w:val="clear" w:fill="FFFFFF"/>
              </w:rPr>
              <w:t>90000</w:t>
            </w:r>
          </w:p>
        </w:tc>
        <w:tc>
          <w:tcPr>
            <w:tcW w:w="1499" w:type="dxa"/>
          </w:tcPr>
          <w:p>
            <w:bookmarkStart w:id="39" w:name="_dx_frag_StartFragment"/>
            <w:bookmarkEnd w:id="39"/>
            <w:r>
              <w:rPr>
                <w:rFonts w:ascii="Segoe UI" w:hAnsi="Segoe UI"/>
                <w:b w:val="0"/>
                <w:i w:val="0"/>
                <w:color w:val="000000"/>
                <w:sz w:val="18"/>
                <w:shd w:val="clear" w:fill="FFFFFF"/>
              </w:rPr>
              <w:t>6</w:t>
            </w:r>
            <w:r>
              <w:rPr>
                <w:rFonts w:ascii="Segoe UI" w:hAnsi="Segoe UI"/>
                <w:b w:val="0"/>
                <w:i w:val="0"/>
                <w:color w:val="000000"/>
                <w:sz w:val="18"/>
                <w:shd w:val="clear" w:fill="FFFFFF"/>
              </w:rPr>
              <w:t>0000</w:t>
            </w:r>
          </w:p>
        </w:tc>
        <w:tc>
          <w:tcPr>
            <w:tcW w:w="1499" w:type="dxa"/>
          </w:tcPr>
          <w:p>
            <w:bookmarkStart w:id="40" w:name="_dx_frag_StartFragment"/>
            <w:bookmarkEnd w:id="40"/>
            <w:r>
              <w:rPr>
                <w:rFonts w:ascii="Segoe UI" w:hAnsi="Segoe UI"/>
                <w:b w:val="0"/>
                <w:i w:val="0"/>
                <w:color w:val="000000"/>
                <w:sz w:val="18"/>
                <w:shd w:val="clear" w:fill="FFFFFF"/>
              </w:rPr>
              <w:t>90000</w:t>
            </w:r>
          </w:p>
        </w:tc>
        <w:tc>
          <w:tcPr>
            <w:tcW w:w="1499" w:type="dxa"/>
          </w:tcPr>
          <w:p>
            <w:bookmarkStart w:id="41" w:name="_dx_frag_StartFragment"/>
            <w:bookmarkEnd w:id="41"/>
            <w:r>
              <w:rPr>
                <w:rFonts w:ascii="Segoe UI" w:hAnsi="Segoe UI"/>
                <w:b w:val="0"/>
                <w:i w:val="0"/>
                <w:color w:val="000000"/>
                <w:sz w:val="18"/>
                <w:shd w:val="clear" w:fill="FFFFFF"/>
              </w:rPr>
              <w:t>90000</w:t>
            </w:r>
          </w:p>
        </w:tc>
      </w:tr>
      <w:tr>
        <w:tc>
          <w:tcPr>
            <w:tcW w:w="1499" w:type="dxa"/>
          </w:tcPr>
          <w:p>
            <w:bookmarkStart w:id="42" w:name="_dx_frag_StartFragment"/>
            <w:bookmarkEnd w:id="42"/>
            <w:r>
              <w:rPr>
                <w:rFonts w:ascii="Segoe UI" w:hAnsi="Segoe UI"/>
                <w:b w:val="0"/>
                <w:i w:val="0"/>
                <w:color w:val="000000"/>
                <w:sz w:val="18"/>
                <w:shd w:val="clear" w:fill="FFFFFF"/>
              </w:rPr>
              <w:t>Максимальная рабочая температура, К (°С)</w:t>
            </w:r>
          </w:p>
        </w:tc>
        <w:tc>
          <w:tcPr>
            <w:tcW w:w="1499" w:type="dxa"/>
          </w:tcPr>
          <w:p>
            <w:bookmarkStart w:id="43" w:name="_dx_frag_StartFragment"/>
            <w:bookmarkEnd w:id="43"/>
            <w:r>
              <w:rPr>
                <w:rFonts w:ascii="Segoe UI" w:hAnsi="Segoe UI"/>
                <w:b w:val="0"/>
                <w:i w:val="0"/>
                <w:color w:val="000000"/>
                <w:sz w:val="18"/>
                <w:shd w:val="clear" w:fill="FFFFFF"/>
              </w:rPr>
              <w:t>373 (100)</w:t>
            </w:r>
          </w:p>
        </w:tc>
        <w:tc>
          <w:tcPr>
            <w:tcW w:w="1499" w:type="dxa"/>
          </w:tcPr>
          <w:p/>
        </w:tc>
        <w:tc>
          <w:tcPr>
            <w:tcW w:w="1499" w:type="dxa"/>
          </w:tcPr>
          <w:p/>
        </w:tc>
        <w:tc>
          <w:tcPr>
            <w:tcW w:w="1499" w:type="dxa"/>
          </w:tcPr>
          <w:p/>
        </w:tc>
        <w:tc>
          <w:tcPr>
            <w:tcW w:w="1499" w:type="dxa"/>
          </w:tcPr>
          <w:p/>
        </w:tc>
        <w:tc>
          <w:tcPr>
            <w:tcW w:w="1499" w:type="dxa"/>
          </w:tcPr>
          <w:p/>
        </w:tc>
        <w:tc>
          <w:tcPr>
            <w:tcW w:w="1499" w:type="dxa"/>
          </w:tcPr>
          <w:p/>
        </w:tc>
        <w:tc>
          <w:tcPr>
            <w:tcW w:w="1499" w:type="dxa"/>
          </w:tcPr>
          <w:p/>
        </w:tc>
      </w:tr>
    </w:tbl>
    <w:p/>
    <w:sectPr>
      <w:type w:val="nextPage"/>
      <w:pgSz w:w="15840" w:h="12240" w:orient="landscape"/>
      <w:pgMar w:left="1700" w:right="850" w:top="1133" w:bottom="1133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